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1F" w:rsidRDefault="00DB741F" w:rsidP="00DB741F">
      <w:pPr>
        <w:jc w:val="center"/>
        <w:rPr>
          <w:b/>
        </w:rPr>
      </w:pPr>
      <w:r>
        <w:rPr>
          <w:b/>
        </w:rPr>
        <w:t xml:space="preserve">Phụ lục </w:t>
      </w:r>
      <w:r>
        <w:rPr>
          <w:b/>
        </w:rPr>
        <w:t>4</w:t>
      </w:r>
    </w:p>
    <w:p w:rsidR="00DB741F" w:rsidRPr="00172488" w:rsidRDefault="00DB741F" w:rsidP="00DB741F">
      <w:pPr>
        <w:jc w:val="center"/>
        <w:rPr>
          <w:b/>
          <w:sz w:val="26"/>
        </w:rPr>
      </w:pPr>
      <w:r w:rsidRPr="00172488">
        <w:rPr>
          <w:b/>
          <w:sz w:val="26"/>
        </w:rPr>
        <w:t xml:space="preserve">BỘ TIÊU CHÍ ĐÁNH GIÁ KẾT QUẢ PHÁT TRIỂN CHÍNH QUYỀN SỐ CÁC </w:t>
      </w:r>
      <w:r>
        <w:rPr>
          <w:b/>
          <w:sz w:val="26"/>
        </w:rPr>
        <w:t>XÃ, PHƯỜNG, THỊ TRẤN</w:t>
      </w:r>
    </w:p>
    <w:p w:rsidR="00DB741F" w:rsidRPr="00964F3F" w:rsidRDefault="00DB741F" w:rsidP="00DB741F">
      <w:pPr>
        <w:pStyle w:val="NormalWeb"/>
        <w:shd w:val="clear" w:color="auto" w:fill="FFFFFF"/>
        <w:spacing w:before="0" w:beforeAutospacing="0" w:after="0" w:afterAutospacing="0" w:line="234" w:lineRule="atLeast"/>
        <w:jc w:val="center"/>
        <w:rPr>
          <w:i/>
          <w:sz w:val="28"/>
          <w:szCs w:val="26"/>
          <w:lang w:val="nb-NO"/>
        </w:rPr>
      </w:pPr>
      <w:r w:rsidRPr="00964F3F">
        <w:rPr>
          <w:i/>
          <w:sz w:val="28"/>
          <w:szCs w:val="26"/>
          <w:lang w:val="nb-NO"/>
        </w:rPr>
        <w:t xml:space="preserve"> (Ban hành kèm theo Quyết định số    </w:t>
      </w:r>
      <w:r>
        <w:rPr>
          <w:i/>
          <w:sz w:val="28"/>
          <w:szCs w:val="26"/>
          <w:lang w:val="nb-NO"/>
        </w:rPr>
        <w:t xml:space="preserve">    </w:t>
      </w:r>
      <w:r w:rsidRPr="00964F3F">
        <w:rPr>
          <w:i/>
          <w:sz w:val="28"/>
          <w:szCs w:val="26"/>
          <w:lang w:val="nb-NO"/>
        </w:rPr>
        <w:t xml:space="preserve">   /QĐ-UBND ngày </w:t>
      </w:r>
      <w:r>
        <w:rPr>
          <w:i/>
          <w:sz w:val="28"/>
          <w:szCs w:val="26"/>
          <w:lang w:val="nb-NO"/>
        </w:rPr>
        <w:t xml:space="preserve">       </w:t>
      </w:r>
      <w:r w:rsidRPr="00964F3F">
        <w:rPr>
          <w:i/>
          <w:sz w:val="28"/>
          <w:szCs w:val="26"/>
          <w:lang w:val="nb-NO"/>
        </w:rPr>
        <w:t xml:space="preserve">   /</w:t>
      </w:r>
      <w:r>
        <w:rPr>
          <w:i/>
          <w:sz w:val="28"/>
          <w:szCs w:val="26"/>
          <w:lang w:val="nb-NO"/>
        </w:rPr>
        <w:t xml:space="preserve">       </w:t>
      </w:r>
      <w:r w:rsidRPr="00964F3F">
        <w:rPr>
          <w:i/>
          <w:sz w:val="28"/>
          <w:szCs w:val="26"/>
          <w:lang w:val="nb-NO"/>
        </w:rPr>
        <w:t>/2021 của UBND tỉnh)</w:t>
      </w:r>
    </w:p>
    <w:p w:rsidR="00DB741F" w:rsidRDefault="00DB741F" w:rsidP="00DB741F">
      <w:pPr>
        <w:jc w:val="center"/>
        <w:rPr>
          <w:b/>
        </w:rPr>
      </w:pPr>
      <w:r>
        <w:rPr>
          <w:b/>
          <w:noProof/>
        </w:rPr>
        <mc:AlternateContent>
          <mc:Choice Requires="wps">
            <w:drawing>
              <wp:anchor distT="0" distB="0" distL="114300" distR="114300" simplePos="0" relativeHeight="251661312" behindDoc="0" locked="0" layoutInCell="1" allowOverlap="1" wp14:anchorId="2973BF58" wp14:editId="58805714">
                <wp:simplePos x="0" y="0"/>
                <wp:positionH relativeFrom="column">
                  <wp:posOffset>3054984</wp:posOffset>
                </wp:positionH>
                <wp:positionV relativeFrom="paragraph">
                  <wp:posOffset>24765</wp:posOffset>
                </wp:positionV>
                <wp:extent cx="2809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FADC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0.55pt,1.95pt" to="461.8pt,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BQ9tQEAALcDAAAOAAAAZHJzL2Uyb0RvYy54bWysU8GO0zAQvSPxD5bvNGkloERN99AVXBBU LHyA1xk3FrbHGpum/XvGbptFgBBCXByP/d6beePJ5u7knTgCJYuhl8tFKwUEjYMNh15++fz2xVqK lFUYlMMAvTxDknfb5882U+xghSO6AUiwSEjdFHs55hy7pkl6BK/SAiMEvjRIXmUO6dAMpCZW965Z te2rZkIaIqGGlPj0/nIpt1XfGND5ozEJsnC95NpyXamuj2VtthvVHUjF0eprGeofqvDKBk46S92r rMQ3sr9IeasJE5q80OgbNMZqqB7YzbL9yc3DqCJUL9ycFOc2pf8nqz8c9yTs0MuVFEF5fqKHTMoe xix2GAI3EEmsSp+mmDqG78KerlGKeyqmT4Z8+bIdcaq9Pc+9hVMWmg9X6/bN+vVLKfTtrnkiRkr5 HaAXZdNLZ0OxrTp1fJ8yJ2PoDcJBKeSSuu7y2UEBu/AJDFvhZMvKrkMEO0fiqPj5h6/LYoO1KrJQ jHVuJrV/Jl2xhQZ1sP6WOKNrRgx5JnobkH6XNZ9upZoL/ub64rXYfsThXB+itoOnozq7TnIZvx/j Sn/637bfAQAA//8DAFBLAwQUAAYACAAAACEAtMyoltwAAAAHAQAADwAAAGRycy9kb3ducmV2Lnht bEyOwU7DMBBE70j8g7VI3KiTFEVtGqeqKiHEBdEU7m68TVLsdWQ7afh7DBc4jmb05pXb2Wg2ofO9 JQHpIgGG1FjVUyvg/fj0sALmgyQltSUU8IUettXtTSkLZa90wKkOLYsQ8oUU0IUwFJz7pkMj/cIO SLE7W2dkiNG1XDl5jXCjeZYkOTeyp/jQyQH3HTaf9WgE6Bc3fbT7dufH50NeX97O2etxEuL+bt5t gAWcw98YfvSjOlTR6WRHUp5pAY+rNI1TAcs1sNivs2UO7PSbeVXy//7VNwAAAP//AwBQSwECLQAU AAYACAAAACEAtoM4kv4AAADhAQAAEwAAAAAAAAAAAAAAAAAAAAAAW0NvbnRlbnRfVHlwZXNdLnht bFBLAQItABQABgAIAAAAIQA4/SH/1gAAAJQBAAALAAAAAAAAAAAAAAAAAC8BAABfcmVscy8ucmVs c1BLAQItABQABgAIAAAAIQB/zBQ9tQEAALcDAAAOAAAAAAAAAAAAAAAAAC4CAABkcnMvZTJvRG9j LnhtbFBLAQItABQABgAIAAAAIQC0zKiW3AAAAAcBAAAPAAAAAAAAAAAAAAAAAA8EAABkcnMvZG93 bnJldi54bWxQSwUGAAAAAAQABADzAAAAGAUAAAAA " strokecolor="black [3200]" strokeweight=".5pt">
                <v:stroke joinstyle="miter"/>
              </v:line>
            </w:pict>
          </mc:Fallback>
        </mc:AlternateContent>
      </w:r>
    </w:p>
    <w:p w:rsidR="00A94EBB" w:rsidRPr="00C20354" w:rsidRDefault="00A94EBB" w:rsidP="00A94EBB">
      <w:pPr>
        <w:jc w:val="center"/>
        <w:rPr>
          <w:b/>
          <w:bCs/>
        </w:rPr>
      </w:pP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902"/>
        <w:gridCol w:w="979"/>
        <w:gridCol w:w="4974"/>
        <w:gridCol w:w="1418"/>
      </w:tblGrid>
      <w:tr w:rsidR="00A94EBB" w:rsidRPr="001B2979" w:rsidTr="009B6405">
        <w:trPr>
          <w:trHeight w:val="564"/>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STT</w:t>
            </w:r>
          </w:p>
        </w:tc>
        <w:tc>
          <w:tcPr>
            <w:tcW w:w="5902"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Tiêu chí đánh giá</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Điểm tối đa</w:t>
            </w:r>
          </w:p>
        </w:tc>
        <w:tc>
          <w:tcPr>
            <w:tcW w:w="4974"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Cách tính điểm</w:t>
            </w:r>
          </w:p>
        </w:tc>
        <w:tc>
          <w:tcPr>
            <w:tcW w:w="1418"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Ghi chú</w:t>
            </w:r>
          </w:p>
        </w:tc>
      </w:tr>
      <w:tr w:rsidR="00A94EBB" w:rsidRPr="001B2979" w:rsidTr="009B6405">
        <w:trPr>
          <w:trHeight w:val="455"/>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I</w:t>
            </w:r>
          </w:p>
        </w:tc>
        <w:tc>
          <w:tcPr>
            <w:tcW w:w="5902" w:type="dxa"/>
            <w:shd w:val="clear" w:color="auto" w:fill="auto"/>
            <w:vAlign w:val="center"/>
            <w:hideMark/>
          </w:tcPr>
          <w:p w:rsidR="00A94EBB" w:rsidRPr="00DB741F" w:rsidRDefault="00DB741F" w:rsidP="00DB741F">
            <w:pPr>
              <w:spacing w:before="20" w:after="20"/>
              <w:jc w:val="both"/>
              <w:rPr>
                <w:b/>
                <w:bCs/>
                <w:sz w:val="26"/>
                <w:szCs w:val="26"/>
              </w:rPr>
            </w:pPr>
            <w:r>
              <w:rPr>
                <w:b/>
                <w:bCs/>
                <w:sz w:val="26"/>
                <w:szCs w:val="26"/>
              </w:rPr>
              <w:t>MÔI TRƯỜNG CHÍNH SÁCH</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7</w:t>
            </w:r>
          </w:p>
        </w:tc>
        <w:tc>
          <w:tcPr>
            <w:tcW w:w="4974" w:type="dxa"/>
            <w:shd w:val="clear" w:color="auto" w:fill="auto"/>
            <w:vAlign w:val="center"/>
            <w:hideMark/>
          </w:tcPr>
          <w:p w:rsidR="00A94EBB" w:rsidRPr="00DB741F" w:rsidRDefault="00A94EBB" w:rsidP="00DB741F">
            <w:pPr>
              <w:spacing w:before="20" w:after="20"/>
              <w:jc w:val="both"/>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419"/>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1</w:t>
            </w:r>
          </w:p>
        </w:tc>
        <w:tc>
          <w:tcPr>
            <w:tcW w:w="5902" w:type="dxa"/>
            <w:shd w:val="clear" w:color="auto" w:fill="auto"/>
            <w:vAlign w:val="center"/>
            <w:hideMark/>
          </w:tcPr>
          <w:p w:rsidR="00A94EBB" w:rsidRPr="00DB741F" w:rsidRDefault="00A94EBB" w:rsidP="00DB741F">
            <w:pPr>
              <w:spacing w:before="20" w:after="20"/>
              <w:jc w:val="both"/>
              <w:rPr>
                <w:b/>
                <w:bCs/>
                <w:sz w:val="26"/>
                <w:szCs w:val="26"/>
              </w:rPr>
            </w:pPr>
            <w:r w:rsidRPr="00DB741F">
              <w:rPr>
                <w:b/>
                <w:bCs/>
                <w:sz w:val="26"/>
                <w:szCs w:val="26"/>
              </w:rPr>
              <w:t>Chuyển đổi nhận thức</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3</w:t>
            </w:r>
          </w:p>
        </w:tc>
        <w:tc>
          <w:tcPr>
            <w:tcW w:w="4974" w:type="dxa"/>
            <w:shd w:val="clear" w:color="auto" w:fill="auto"/>
            <w:vAlign w:val="center"/>
            <w:hideMark/>
          </w:tcPr>
          <w:p w:rsidR="00A94EBB" w:rsidRPr="00DB741F" w:rsidRDefault="00A94EBB" w:rsidP="00DB741F">
            <w:pPr>
              <w:spacing w:before="20" w:after="20"/>
              <w:jc w:val="both"/>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638"/>
        </w:trPr>
        <w:tc>
          <w:tcPr>
            <w:tcW w:w="776" w:type="dxa"/>
            <w:shd w:val="clear" w:color="auto" w:fill="auto"/>
            <w:vAlign w:val="center"/>
            <w:hideMark/>
          </w:tcPr>
          <w:p w:rsidR="00A94EBB" w:rsidRPr="00DB741F" w:rsidRDefault="00DB741F" w:rsidP="00DB741F">
            <w:pPr>
              <w:spacing w:before="20" w:after="20"/>
              <w:jc w:val="center"/>
              <w:rPr>
                <w:sz w:val="26"/>
                <w:szCs w:val="26"/>
              </w:rPr>
            </w:pPr>
            <w:r>
              <w:rPr>
                <w:sz w:val="26"/>
                <w:szCs w:val="26"/>
              </w:rPr>
              <w:t>1.</w:t>
            </w:r>
            <w:r w:rsidR="00A94EBB" w:rsidRPr="00DB741F">
              <w:rPr>
                <w:sz w:val="26"/>
                <w:szCs w:val="26"/>
              </w:rPr>
              <w:t>1</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Lãnh đạo UBND cấp xã có chỉ đạo về ứng dụng CNTT/ chuyển đổi số hàng quý (có ghi lại trong sổ nhật ký và công khai trên Cổng Thông tin điện tử)</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Đủ 2 lần/ năm: 1 điểm</w:t>
            </w:r>
            <w:r w:rsidRPr="00DB741F">
              <w:rPr>
                <w:sz w:val="26"/>
                <w:szCs w:val="26"/>
              </w:rPr>
              <w:br/>
              <w:t>1-2 lần/năm: 0,5 điểm</w:t>
            </w:r>
            <w:r w:rsidRPr="00DB741F">
              <w:rPr>
                <w:sz w:val="26"/>
                <w:szCs w:val="26"/>
              </w:rPr>
              <w:br/>
              <w:t>&lt;1 lần/ năm: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1234"/>
        </w:trPr>
        <w:tc>
          <w:tcPr>
            <w:tcW w:w="776" w:type="dxa"/>
            <w:shd w:val="clear" w:color="auto" w:fill="auto"/>
            <w:vAlign w:val="center"/>
            <w:hideMark/>
          </w:tcPr>
          <w:p w:rsidR="00A94EBB" w:rsidRPr="00DB741F" w:rsidRDefault="00DB741F" w:rsidP="00DB741F">
            <w:pPr>
              <w:spacing w:before="20" w:after="20"/>
              <w:jc w:val="center"/>
              <w:rPr>
                <w:sz w:val="26"/>
                <w:szCs w:val="26"/>
              </w:rPr>
            </w:pPr>
            <w:r>
              <w:rPr>
                <w:sz w:val="26"/>
                <w:szCs w:val="26"/>
              </w:rPr>
              <w:t>1.</w:t>
            </w:r>
            <w:r w:rsidR="00A94EBB" w:rsidRPr="00DB741F">
              <w:rPr>
                <w:sz w:val="26"/>
                <w:szCs w:val="26"/>
              </w:rPr>
              <w:t>2</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Lãnh đạo cấp xã tham gia đầy đủ, đúng thành phần cuộc họp, hội nghị có liên quan về chuyển đổi số do tỉnh/huyện tổ chức</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 xml:space="preserve">Tham gia đầy đủ: 1 Điểm </w:t>
            </w:r>
            <w:r w:rsidRPr="00DB741F">
              <w:rPr>
                <w:sz w:val="26"/>
                <w:szCs w:val="26"/>
              </w:rPr>
              <w:br/>
              <w:t>Không đầy đủ, sai thành phần: 0,5 điểm</w:t>
            </w:r>
          </w:p>
          <w:p w:rsidR="00A94EBB" w:rsidRPr="00DB741F" w:rsidRDefault="00A94EBB" w:rsidP="00DB741F">
            <w:pPr>
              <w:spacing w:before="20" w:after="20"/>
              <w:rPr>
                <w:sz w:val="26"/>
                <w:szCs w:val="26"/>
              </w:rPr>
            </w:pPr>
            <w:r w:rsidRPr="00DB741F">
              <w:rPr>
                <w:sz w:val="26"/>
                <w:szCs w:val="26"/>
              </w:rPr>
              <w:t>Không tham gia: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888"/>
        </w:trPr>
        <w:tc>
          <w:tcPr>
            <w:tcW w:w="776" w:type="dxa"/>
            <w:shd w:val="clear" w:color="auto" w:fill="auto"/>
            <w:vAlign w:val="center"/>
            <w:hideMark/>
          </w:tcPr>
          <w:p w:rsidR="00A94EBB" w:rsidRPr="00DB741F" w:rsidRDefault="00DB741F" w:rsidP="00DB741F">
            <w:pPr>
              <w:spacing w:before="20" w:after="20"/>
              <w:jc w:val="center"/>
              <w:rPr>
                <w:sz w:val="26"/>
                <w:szCs w:val="26"/>
              </w:rPr>
            </w:pPr>
            <w:r>
              <w:rPr>
                <w:sz w:val="26"/>
                <w:szCs w:val="26"/>
              </w:rPr>
              <w:t>1.</w:t>
            </w:r>
            <w:r w:rsidR="00A94EBB" w:rsidRPr="00DB741F">
              <w:rPr>
                <w:sz w:val="26"/>
                <w:szCs w:val="26"/>
              </w:rPr>
              <w:t>3</w:t>
            </w:r>
          </w:p>
        </w:tc>
        <w:tc>
          <w:tcPr>
            <w:tcW w:w="5902" w:type="dxa"/>
            <w:shd w:val="clear" w:color="auto" w:fill="auto"/>
            <w:vAlign w:val="center"/>
          </w:tcPr>
          <w:p w:rsidR="00A94EBB" w:rsidRPr="00DB741F" w:rsidRDefault="00A94EBB" w:rsidP="00DB741F">
            <w:pPr>
              <w:spacing w:before="20" w:after="20"/>
              <w:jc w:val="both"/>
              <w:rPr>
                <w:spacing w:val="-4"/>
                <w:sz w:val="26"/>
                <w:szCs w:val="26"/>
              </w:rPr>
            </w:pPr>
            <w:r w:rsidRPr="00DB741F">
              <w:rPr>
                <w:spacing w:val="-4"/>
                <w:sz w:val="26"/>
                <w:szCs w:val="26"/>
              </w:rPr>
              <w:t>Đăng tải Tài liệu/ link tài liệu tuyên truyên về Chuyển đổi số/ phát triển Chính quyền số lên Cổng/Trang TTĐT, đồng thời thực hiện chia sẻ cho CBCCVC và tuyên truyền rộng rãi đến toàn dân</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&gt;= 4 bài: 1 điểm</w:t>
            </w:r>
            <w:r w:rsidRPr="00DB741F">
              <w:rPr>
                <w:sz w:val="26"/>
                <w:szCs w:val="26"/>
              </w:rPr>
              <w:br/>
              <w:t>Từ 5-11 bài: 0,5 điểm</w:t>
            </w:r>
            <w:r w:rsidRPr="00DB741F">
              <w:rPr>
                <w:sz w:val="26"/>
                <w:szCs w:val="26"/>
              </w:rPr>
              <w:br/>
              <w:t>&lt; 4 bài: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274"/>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2</w:t>
            </w:r>
          </w:p>
        </w:tc>
        <w:tc>
          <w:tcPr>
            <w:tcW w:w="5902" w:type="dxa"/>
            <w:shd w:val="clear" w:color="auto" w:fill="auto"/>
            <w:vAlign w:val="center"/>
            <w:hideMark/>
          </w:tcPr>
          <w:p w:rsidR="00A94EBB" w:rsidRPr="00DB741F" w:rsidRDefault="00A94EBB" w:rsidP="00DB741F">
            <w:pPr>
              <w:spacing w:before="20" w:after="20"/>
              <w:jc w:val="both"/>
              <w:rPr>
                <w:b/>
                <w:bCs/>
                <w:sz w:val="26"/>
                <w:szCs w:val="26"/>
              </w:rPr>
            </w:pPr>
            <w:r w:rsidRPr="00DB741F">
              <w:rPr>
                <w:b/>
                <w:bCs/>
                <w:sz w:val="26"/>
                <w:szCs w:val="26"/>
              </w:rPr>
              <w:t>Kiến tạo môi trường</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4</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700"/>
        </w:trPr>
        <w:tc>
          <w:tcPr>
            <w:tcW w:w="776" w:type="dxa"/>
            <w:shd w:val="clear" w:color="auto" w:fill="auto"/>
            <w:vAlign w:val="center"/>
          </w:tcPr>
          <w:p w:rsidR="00A94EBB" w:rsidRPr="00DB741F" w:rsidRDefault="00DB741F" w:rsidP="00DB741F">
            <w:pPr>
              <w:spacing w:before="20" w:after="20"/>
              <w:jc w:val="center"/>
              <w:rPr>
                <w:sz w:val="26"/>
                <w:szCs w:val="26"/>
              </w:rPr>
            </w:pPr>
            <w:r>
              <w:rPr>
                <w:sz w:val="26"/>
                <w:szCs w:val="26"/>
              </w:rPr>
              <w:t>2.1</w:t>
            </w:r>
          </w:p>
        </w:tc>
        <w:tc>
          <w:tcPr>
            <w:tcW w:w="5902" w:type="dxa"/>
            <w:shd w:val="clear" w:color="auto" w:fill="auto"/>
            <w:vAlign w:val="center"/>
            <w:hideMark/>
          </w:tcPr>
          <w:p w:rsidR="00A94EBB" w:rsidRPr="00DB741F" w:rsidRDefault="00A94EBB" w:rsidP="00DB741F">
            <w:pPr>
              <w:spacing w:before="20" w:after="20"/>
              <w:jc w:val="both"/>
              <w:rPr>
                <w:spacing w:val="-4"/>
                <w:sz w:val="26"/>
                <w:szCs w:val="26"/>
              </w:rPr>
            </w:pPr>
            <w:r w:rsidRPr="00DB741F">
              <w:rPr>
                <w:spacing w:val="-4"/>
                <w:sz w:val="26"/>
                <w:szCs w:val="26"/>
              </w:rPr>
              <w:t>Biểu dương/ khen thưởng/ phê bình các tập thể, cá nhân về thành tích tham mưu, triển khai ứng CNTT/ chuyển đổi số trong năm (ít nhất 01 lần/ năm)</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331"/>
        </w:trPr>
        <w:tc>
          <w:tcPr>
            <w:tcW w:w="776" w:type="dxa"/>
            <w:shd w:val="clear" w:color="auto" w:fill="auto"/>
            <w:vAlign w:val="center"/>
          </w:tcPr>
          <w:p w:rsidR="00A94EBB" w:rsidRPr="00DB741F" w:rsidRDefault="00DB741F" w:rsidP="00DB741F">
            <w:pPr>
              <w:spacing w:before="20" w:after="20"/>
              <w:jc w:val="center"/>
              <w:rPr>
                <w:sz w:val="26"/>
                <w:szCs w:val="26"/>
              </w:rPr>
            </w:pPr>
            <w:r>
              <w:rPr>
                <w:sz w:val="26"/>
                <w:szCs w:val="26"/>
              </w:rPr>
              <w:t>2.2</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Ban hành kế hoạch ứng dụng CNTT/ chuyển đổi số hàng năm</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Đúng thời gian và nội dung: 1 điểm;</w:t>
            </w:r>
          </w:p>
          <w:p w:rsidR="00A94EBB" w:rsidRPr="00DB741F" w:rsidRDefault="00A94EBB" w:rsidP="00DB741F">
            <w:pPr>
              <w:spacing w:before="20" w:after="20"/>
              <w:rPr>
                <w:sz w:val="26"/>
                <w:szCs w:val="26"/>
              </w:rPr>
            </w:pPr>
            <w:r w:rsidRPr="00DB741F">
              <w:rPr>
                <w:sz w:val="26"/>
                <w:szCs w:val="26"/>
              </w:rPr>
              <w:t>Không bảo đảm thời gian hoặc nội dung: 0,5  điểm;</w:t>
            </w:r>
            <w:r w:rsidRPr="00DB741F">
              <w:rPr>
                <w:sz w:val="26"/>
                <w:szCs w:val="26"/>
              </w:rPr>
              <w:br/>
              <w:t>Không ban hành: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966"/>
        </w:trPr>
        <w:tc>
          <w:tcPr>
            <w:tcW w:w="776" w:type="dxa"/>
            <w:shd w:val="clear" w:color="auto" w:fill="auto"/>
            <w:vAlign w:val="center"/>
          </w:tcPr>
          <w:p w:rsidR="00A94EBB" w:rsidRPr="00DB741F" w:rsidRDefault="00DB741F" w:rsidP="00DB741F">
            <w:pPr>
              <w:spacing w:before="20" w:after="20"/>
              <w:jc w:val="center"/>
              <w:rPr>
                <w:sz w:val="26"/>
                <w:szCs w:val="26"/>
              </w:rPr>
            </w:pPr>
            <w:r>
              <w:rPr>
                <w:sz w:val="26"/>
                <w:szCs w:val="26"/>
              </w:rPr>
              <w:lastRenderedPageBreak/>
              <w:t>2.3</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Ban hành văn bản quy định/ quy chế về tổ chức ứng dụng các hệ thống thông tin và bảo đảm an toàn an ninh thông tin nội bộ/ quy định về gửi nhận văn bản điện tử, ứng dụng chữ ký số,…</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1110"/>
        </w:trPr>
        <w:tc>
          <w:tcPr>
            <w:tcW w:w="776" w:type="dxa"/>
            <w:shd w:val="clear" w:color="auto" w:fill="auto"/>
            <w:vAlign w:val="center"/>
          </w:tcPr>
          <w:p w:rsidR="00A94EBB" w:rsidRPr="00DB741F" w:rsidRDefault="00DB741F" w:rsidP="00DB741F">
            <w:pPr>
              <w:spacing w:before="20" w:after="20"/>
              <w:jc w:val="center"/>
              <w:rPr>
                <w:sz w:val="26"/>
                <w:szCs w:val="26"/>
              </w:rPr>
            </w:pPr>
            <w:r>
              <w:rPr>
                <w:sz w:val="26"/>
                <w:szCs w:val="26"/>
              </w:rPr>
              <w:t>2.4</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Ban hành Quy chế hoạt động của Ban Biên tập Cổng/Trang TTĐT, quy định về quản lý, vận hành, cung cấp thông tin và chia sẻ thông tin trên Cổng/ trang TTĐT</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Ban hành đúng nội dung: 1 điểm;</w:t>
            </w:r>
          </w:p>
          <w:p w:rsidR="00A94EBB" w:rsidRPr="00DB741F" w:rsidRDefault="00A94EBB" w:rsidP="00DB741F">
            <w:pPr>
              <w:spacing w:before="20" w:after="20"/>
              <w:rPr>
                <w:sz w:val="26"/>
                <w:szCs w:val="26"/>
              </w:rPr>
            </w:pPr>
            <w:r w:rsidRPr="00DB741F">
              <w:rPr>
                <w:sz w:val="26"/>
                <w:szCs w:val="26"/>
              </w:rPr>
              <w:t>Ban hành không bảo đảm nội dung: 0,5  điểm;</w:t>
            </w:r>
            <w:r w:rsidRPr="00DB741F">
              <w:rPr>
                <w:sz w:val="26"/>
                <w:szCs w:val="26"/>
              </w:rPr>
              <w:br/>
              <w:t>Không ban hành: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437"/>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w:t>
            </w:r>
          </w:p>
        </w:tc>
        <w:tc>
          <w:tcPr>
            <w:tcW w:w="5902" w:type="dxa"/>
            <w:shd w:val="clear" w:color="auto" w:fill="auto"/>
            <w:vAlign w:val="center"/>
            <w:hideMark/>
          </w:tcPr>
          <w:p w:rsidR="00A94EBB" w:rsidRPr="00DB741F" w:rsidRDefault="00A94EBB" w:rsidP="00DB741F">
            <w:pPr>
              <w:spacing w:before="20" w:after="20"/>
              <w:jc w:val="both"/>
              <w:rPr>
                <w:b/>
                <w:bCs/>
                <w:sz w:val="26"/>
                <w:szCs w:val="26"/>
              </w:rPr>
            </w:pPr>
            <w:r w:rsidRPr="00DB741F">
              <w:rPr>
                <w:b/>
                <w:bCs/>
                <w:sz w:val="26"/>
                <w:szCs w:val="26"/>
              </w:rPr>
              <w:t>ĐIỂM THƯỞNG</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1</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90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Kinh phí chi cho CNTT trong năm đạt &gt;= 3% tổng kinh phí chi thường xuyên của địa phương</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500"/>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II</w:t>
            </w:r>
          </w:p>
        </w:tc>
        <w:tc>
          <w:tcPr>
            <w:tcW w:w="5902" w:type="dxa"/>
            <w:shd w:val="clear" w:color="auto" w:fill="auto"/>
            <w:vAlign w:val="center"/>
            <w:hideMark/>
          </w:tcPr>
          <w:p w:rsidR="00A94EBB" w:rsidRPr="00DB741F" w:rsidRDefault="00DB741F" w:rsidP="00DB741F">
            <w:pPr>
              <w:spacing w:before="20" w:after="20"/>
              <w:jc w:val="both"/>
              <w:rPr>
                <w:b/>
                <w:bCs/>
                <w:sz w:val="26"/>
                <w:szCs w:val="26"/>
              </w:rPr>
            </w:pPr>
            <w:r>
              <w:rPr>
                <w:b/>
                <w:bCs/>
                <w:sz w:val="26"/>
                <w:szCs w:val="26"/>
              </w:rPr>
              <w:t>NHÂN LỰC CHUYỂN ĐỔI SỐ</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5</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79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Cán bộ chuyên trách CNTT (có QĐ bổ nhiệm hoặc văn bản phân công nhiệm vụ thực hiện nhiệm vụ chuyên trách CNTT)</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67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2</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Cán bộ thực hiện nhiệm vụ chuyên trách CNTT đủ tiêu chuẩn hưởng chính sách đặc thù theo Nghị quyết 93/1014/NQ-HĐND tỉnh</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83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3</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Tỷ lệ Công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Tỷ lệ đạt 100%: 1 điểm</w:t>
            </w:r>
            <w:r w:rsidRPr="00DB741F">
              <w:rPr>
                <w:sz w:val="26"/>
                <w:szCs w:val="26"/>
              </w:rPr>
              <w:br/>
              <w:t>Tỷ lệ đạt từ 70% - &lt;100%: 0,5 điểm</w:t>
            </w:r>
            <w:r w:rsidRPr="00DB741F">
              <w:rPr>
                <w:sz w:val="26"/>
                <w:szCs w:val="26"/>
              </w:rPr>
              <w:br/>
              <w:t>Tỷ lệ đạt &lt; 70%: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783"/>
        </w:trPr>
        <w:tc>
          <w:tcPr>
            <w:tcW w:w="776" w:type="dxa"/>
            <w:tcBorders>
              <w:bottom w:val="single" w:sz="4" w:space="0" w:color="auto"/>
            </w:tcBorders>
            <w:shd w:val="clear" w:color="auto" w:fill="auto"/>
            <w:vAlign w:val="center"/>
            <w:hideMark/>
          </w:tcPr>
          <w:p w:rsidR="00A94EBB" w:rsidRPr="00DB741F" w:rsidRDefault="00DB741F" w:rsidP="00DB741F">
            <w:pPr>
              <w:spacing w:before="20" w:after="20"/>
              <w:jc w:val="center"/>
              <w:rPr>
                <w:sz w:val="26"/>
                <w:szCs w:val="26"/>
              </w:rPr>
            </w:pPr>
            <w:r>
              <w:rPr>
                <w:sz w:val="26"/>
                <w:szCs w:val="26"/>
              </w:rPr>
              <w:t>4</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Cán bộ chuyên trách CNTT tham gia tập huấn về CNTT, chuyển đổi số, an toàn thông tin, diễn tập ATTT trong năm do tỉnh, huyện tổ chức</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Tham gia đầy đủ: 1 điểm;</w:t>
            </w:r>
            <w:r w:rsidRPr="00DB741F">
              <w:rPr>
                <w:sz w:val="26"/>
                <w:szCs w:val="26"/>
              </w:rPr>
              <w:br/>
              <w:t>Vắng 01 buổi: 0,5</w:t>
            </w:r>
            <w:r w:rsidRPr="00DB741F">
              <w:rPr>
                <w:sz w:val="26"/>
                <w:szCs w:val="26"/>
              </w:rPr>
              <w:br/>
              <w:t>Không tham gia: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581"/>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w:t>
            </w:r>
          </w:p>
        </w:tc>
        <w:tc>
          <w:tcPr>
            <w:tcW w:w="5902" w:type="dxa"/>
            <w:shd w:val="clear" w:color="auto" w:fill="auto"/>
            <w:vAlign w:val="center"/>
            <w:hideMark/>
          </w:tcPr>
          <w:p w:rsidR="00A94EBB" w:rsidRPr="00DB741F" w:rsidRDefault="00A94EBB" w:rsidP="00DB741F">
            <w:pPr>
              <w:spacing w:before="20" w:after="20"/>
              <w:jc w:val="both"/>
              <w:rPr>
                <w:b/>
                <w:bCs/>
                <w:sz w:val="26"/>
                <w:szCs w:val="26"/>
              </w:rPr>
            </w:pPr>
            <w:r w:rsidRPr="00DB741F">
              <w:rPr>
                <w:b/>
                <w:bCs/>
                <w:sz w:val="26"/>
                <w:szCs w:val="26"/>
              </w:rPr>
              <w:t>ĐIỂM THƯỞNG</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1</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664"/>
        </w:trPr>
        <w:tc>
          <w:tcPr>
            <w:tcW w:w="776"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lastRenderedPageBreak/>
              <w:t>1</w:t>
            </w:r>
          </w:p>
        </w:tc>
        <w:tc>
          <w:tcPr>
            <w:tcW w:w="5902"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Tổ chức hội nghị, hội thảo, đào tạo, tập huấn về Chuyển đổi số, chính quyền số quy mô cấp xã cho CBCCVC và nhân dân (xã tự tổ chức hoặc phối hợp tổ chức), hoặc tự cử cán bộ chuyên trách CNTT học các khoá chuyên sâu về CNTT trong năm (chuyển đổi số, an toàn thôn tin, quản trị mạng,…)</w:t>
            </w:r>
          </w:p>
        </w:tc>
        <w:tc>
          <w:tcPr>
            <w:tcW w:w="979"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tcBorders>
              <w:bottom w:val="single" w:sz="4" w:space="0" w:color="auto"/>
            </w:tcBorders>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253"/>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III</w:t>
            </w:r>
          </w:p>
        </w:tc>
        <w:tc>
          <w:tcPr>
            <w:tcW w:w="5902" w:type="dxa"/>
            <w:shd w:val="clear" w:color="auto" w:fill="auto"/>
            <w:vAlign w:val="center"/>
            <w:hideMark/>
          </w:tcPr>
          <w:p w:rsidR="00A94EBB" w:rsidRPr="00DB741F" w:rsidRDefault="00DB741F" w:rsidP="00DB741F">
            <w:pPr>
              <w:spacing w:before="20" w:after="20"/>
              <w:jc w:val="both"/>
              <w:rPr>
                <w:b/>
                <w:bCs/>
                <w:sz w:val="26"/>
                <w:szCs w:val="26"/>
              </w:rPr>
            </w:pPr>
            <w:r>
              <w:rPr>
                <w:b/>
                <w:bCs/>
                <w:sz w:val="26"/>
                <w:szCs w:val="26"/>
              </w:rPr>
              <w:t>CƠ SỞ HẠ TẦNG SÔ</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5</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63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Tỷ lệ CBCC tại UBND cấp xã được trang bị máy tính cá nhân</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Tỷ lệ đạt 100%: 1 điểm</w:t>
            </w:r>
            <w:r w:rsidRPr="00DB741F">
              <w:rPr>
                <w:sz w:val="26"/>
                <w:szCs w:val="26"/>
              </w:rPr>
              <w:br/>
              <w:t>Tỷ lệ đạt từ 70% - &lt;100%: 0,5 điểm</w:t>
            </w:r>
            <w:r w:rsidRPr="00DB741F">
              <w:rPr>
                <w:sz w:val="26"/>
                <w:szCs w:val="26"/>
              </w:rPr>
              <w:br/>
              <w:t>Tỷ lệ đạt &lt; 70%: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79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2</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Kết nối mạng LAN, mạng truyền số liệu chuyên dùng (MCD)</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Có mạng LAN, MCD: 1 điểm</w:t>
            </w:r>
            <w:r w:rsidRPr="00DB741F">
              <w:rPr>
                <w:sz w:val="26"/>
                <w:szCs w:val="26"/>
              </w:rPr>
              <w:br/>
              <w:t>Không kết nối MCD: 0,5 điểm</w:t>
            </w:r>
            <w:r w:rsidRPr="00DB741F">
              <w:rPr>
                <w:sz w:val="26"/>
                <w:szCs w:val="26"/>
              </w:rPr>
              <w:br/>
              <w:t>Không kết nối: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391"/>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3</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Màn hình cỡ lớn hoặc bảng LED điện tử hiển thị công khai lịch công tác hàng ngày, tuần của Lãnh đạo cơ quan</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457"/>
        </w:trPr>
        <w:tc>
          <w:tcPr>
            <w:tcW w:w="776"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4</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Camera bảo vệ an ninh trụ sở</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tcPr>
          <w:p w:rsidR="00A94EBB" w:rsidRPr="00DB741F" w:rsidRDefault="00A94EBB" w:rsidP="00DB741F">
            <w:pPr>
              <w:spacing w:before="20" w:after="20"/>
              <w:jc w:val="both"/>
              <w:rPr>
                <w:sz w:val="26"/>
                <w:szCs w:val="26"/>
              </w:rPr>
            </w:pPr>
          </w:p>
        </w:tc>
      </w:tr>
      <w:tr w:rsidR="00A94EBB" w:rsidRPr="001B2979" w:rsidTr="009B6405">
        <w:trPr>
          <w:trHeight w:val="225"/>
        </w:trPr>
        <w:tc>
          <w:tcPr>
            <w:tcW w:w="776"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5</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Có phòng họp trực tuyến (hoặc áp dụng họp trực tuyến qua phần mềm)</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184"/>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w:t>
            </w:r>
          </w:p>
        </w:tc>
        <w:tc>
          <w:tcPr>
            <w:tcW w:w="5902" w:type="dxa"/>
            <w:shd w:val="clear" w:color="auto" w:fill="auto"/>
            <w:vAlign w:val="center"/>
            <w:hideMark/>
          </w:tcPr>
          <w:p w:rsidR="00A94EBB" w:rsidRPr="00DB741F" w:rsidRDefault="00A94EBB" w:rsidP="00DB741F">
            <w:pPr>
              <w:spacing w:before="20" w:after="20"/>
              <w:jc w:val="both"/>
              <w:rPr>
                <w:b/>
                <w:bCs/>
                <w:sz w:val="26"/>
                <w:szCs w:val="26"/>
              </w:rPr>
            </w:pPr>
            <w:r w:rsidRPr="00DB741F">
              <w:rPr>
                <w:b/>
                <w:bCs/>
                <w:sz w:val="26"/>
                <w:szCs w:val="26"/>
              </w:rPr>
              <w:t>ĐIỂM THƯỞNG</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2</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481"/>
        </w:trPr>
        <w:tc>
          <w:tcPr>
            <w:tcW w:w="776"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5902"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Có hệ thống cảm biến/Cam AL kiểm soát, nhận diện vào ra công sở</w:t>
            </w:r>
          </w:p>
        </w:tc>
        <w:tc>
          <w:tcPr>
            <w:tcW w:w="979"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tcBorders>
              <w:bottom w:val="single" w:sz="4" w:space="0" w:color="auto"/>
            </w:tcBorders>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249"/>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IV</w:t>
            </w:r>
          </w:p>
        </w:tc>
        <w:tc>
          <w:tcPr>
            <w:tcW w:w="5902" w:type="dxa"/>
            <w:shd w:val="clear" w:color="auto" w:fill="auto"/>
            <w:vAlign w:val="center"/>
            <w:hideMark/>
          </w:tcPr>
          <w:p w:rsidR="00A94EBB" w:rsidRPr="00DB741F" w:rsidRDefault="00DB741F" w:rsidP="00DB741F">
            <w:pPr>
              <w:spacing w:before="20" w:after="20"/>
              <w:jc w:val="both"/>
              <w:rPr>
                <w:b/>
                <w:bCs/>
                <w:sz w:val="26"/>
                <w:szCs w:val="26"/>
              </w:rPr>
            </w:pPr>
            <w:r>
              <w:rPr>
                <w:b/>
                <w:bCs/>
                <w:sz w:val="26"/>
                <w:szCs w:val="26"/>
              </w:rPr>
              <w:t>CƠ SỞ DỮ LIỆU SỐ</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1</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726"/>
        </w:trPr>
        <w:tc>
          <w:tcPr>
            <w:tcW w:w="776" w:type="dxa"/>
            <w:tcBorders>
              <w:bottom w:val="single" w:sz="4" w:space="0" w:color="auto"/>
            </w:tcBorders>
            <w:shd w:val="clear" w:color="000000" w:fill="FFFFFF"/>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5902" w:type="dxa"/>
            <w:shd w:val="clear" w:color="000000" w:fill="FFFFFF"/>
            <w:vAlign w:val="center"/>
          </w:tcPr>
          <w:p w:rsidR="00A94EBB" w:rsidRPr="00DB741F" w:rsidRDefault="00A94EBB" w:rsidP="00DB741F">
            <w:pPr>
              <w:spacing w:before="20" w:after="20"/>
              <w:jc w:val="both"/>
              <w:rPr>
                <w:sz w:val="26"/>
                <w:szCs w:val="26"/>
              </w:rPr>
            </w:pPr>
            <w:r w:rsidRPr="00DB741F">
              <w:rPr>
                <w:sz w:val="26"/>
                <w:szCs w:val="26"/>
              </w:rPr>
              <w:t>Mức độ cập nhật đầy đủ, thường xuyên các CSDL do tỉnh, huyện triển khai về cấp xã đáp ứng yêu cầu QLNN và cung cấp DVC hàng ngày</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Cập nhật hằng ngày hoặc tuần: 1</w:t>
            </w:r>
          </w:p>
          <w:p w:rsidR="00A94EBB" w:rsidRPr="00DB741F" w:rsidRDefault="00A94EBB" w:rsidP="00DB741F">
            <w:pPr>
              <w:spacing w:before="20" w:after="20"/>
              <w:rPr>
                <w:sz w:val="26"/>
                <w:szCs w:val="26"/>
              </w:rPr>
            </w:pPr>
            <w:r w:rsidRPr="00DB741F">
              <w:rPr>
                <w:sz w:val="26"/>
                <w:szCs w:val="26"/>
              </w:rPr>
              <w:t>Cập nhật hàng tháng: 0,5</w:t>
            </w:r>
          </w:p>
          <w:p w:rsidR="00A94EBB" w:rsidRPr="00DB741F" w:rsidRDefault="00A94EBB" w:rsidP="00DB741F">
            <w:pPr>
              <w:spacing w:before="20" w:after="20"/>
              <w:rPr>
                <w:sz w:val="26"/>
                <w:szCs w:val="26"/>
              </w:rPr>
            </w:pPr>
            <w:r w:rsidRPr="00DB741F">
              <w:rPr>
                <w:sz w:val="26"/>
                <w:szCs w:val="26"/>
              </w:rPr>
              <w:br w:type="page"/>
              <w:t>Cập nhật không thường xuyên: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375"/>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w:t>
            </w:r>
          </w:p>
        </w:tc>
        <w:tc>
          <w:tcPr>
            <w:tcW w:w="5902" w:type="dxa"/>
            <w:shd w:val="clear" w:color="000000" w:fill="FFFFFF"/>
            <w:vAlign w:val="center"/>
            <w:hideMark/>
          </w:tcPr>
          <w:p w:rsidR="00A94EBB" w:rsidRPr="00DB741F" w:rsidRDefault="00A94EBB" w:rsidP="00DB741F">
            <w:pPr>
              <w:spacing w:before="20" w:after="20"/>
              <w:jc w:val="both"/>
              <w:rPr>
                <w:b/>
                <w:bCs/>
                <w:sz w:val="26"/>
                <w:szCs w:val="26"/>
              </w:rPr>
            </w:pPr>
            <w:r w:rsidRPr="00DB741F">
              <w:rPr>
                <w:b/>
                <w:bCs/>
                <w:sz w:val="26"/>
                <w:szCs w:val="26"/>
              </w:rPr>
              <w:t>ĐIỂM THƯỞNG</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1</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810"/>
        </w:trPr>
        <w:tc>
          <w:tcPr>
            <w:tcW w:w="776"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lastRenderedPageBreak/>
              <w:t>1</w:t>
            </w:r>
          </w:p>
        </w:tc>
        <w:tc>
          <w:tcPr>
            <w:tcW w:w="5902"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Triển khai Cơ sở dữ liệu mở phục vụ người dân, doanh nghiệp (được cập nhật thường xuyên và có tuyên truyền rộng rãi trong dân)</w:t>
            </w:r>
          </w:p>
        </w:tc>
        <w:tc>
          <w:tcPr>
            <w:tcW w:w="979"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tcBorders>
              <w:bottom w:val="single" w:sz="4" w:space="0" w:color="auto"/>
            </w:tcBorders>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525"/>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V</w:t>
            </w:r>
          </w:p>
        </w:tc>
        <w:tc>
          <w:tcPr>
            <w:tcW w:w="5902" w:type="dxa"/>
            <w:shd w:val="clear" w:color="auto" w:fill="auto"/>
            <w:vAlign w:val="center"/>
            <w:hideMark/>
          </w:tcPr>
          <w:p w:rsidR="00A94EBB" w:rsidRPr="00DB741F" w:rsidRDefault="00DB741F" w:rsidP="00DB741F">
            <w:pPr>
              <w:spacing w:before="20" w:after="20"/>
              <w:jc w:val="both"/>
              <w:rPr>
                <w:b/>
                <w:bCs/>
                <w:sz w:val="26"/>
                <w:szCs w:val="26"/>
              </w:rPr>
            </w:pPr>
            <w:r>
              <w:rPr>
                <w:b/>
                <w:bCs/>
                <w:sz w:val="26"/>
                <w:szCs w:val="26"/>
              </w:rPr>
              <w:t>AN TOÀN THÔNG TIN</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2</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72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Tường lửa bảo vệ mạng LAN (thiết bị hoặc phần mềm)</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Có: 1 điểm</w:t>
            </w:r>
            <w:r w:rsidRPr="00DB741F">
              <w:rPr>
                <w:sz w:val="26"/>
                <w:szCs w:val="26"/>
              </w:rPr>
              <w:br/>
              <w:t>Không: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885"/>
        </w:trPr>
        <w:tc>
          <w:tcPr>
            <w:tcW w:w="776"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2</w:t>
            </w:r>
          </w:p>
        </w:tc>
        <w:tc>
          <w:tcPr>
            <w:tcW w:w="5902"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 xml:space="preserve">Tỷ lệ máy tính Công chức có cài phần </w:t>
            </w:r>
            <w:r w:rsidR="00DB741F">
              <w:rPr>
                <w:sz w:val="26"/>
                <w:szCs w:val="26"/>
              </w:rPr>
              <w:t xml:space="preserve">mềm </w:t>
            </w:r>
            <w:r w:rsidRPr="00DB741F">
              <w:rPr>
                <w:sz w:val="26"/>
                <w:szCs w:val="26"/>
              </w:rPr>
              <w:t>virus có bản quyền</w:t>
            </w:r>
          </w:p>
        </w:tc>
        <w:tc>
          <w:tcPr>
            <w:tcW w:w="979" w:type="dxa"/>
            <w:tcBorders>
              <w:bottom w:val="single" w:sz="4" w:space="0" w:color="auto"/>
            </w:tcBorders>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tcBorders>
              <w:bottom w:val="single" w:sz="4" w:space="0" w:color="auto"/>
            </w:tcBorders>
            <w:shd w:val="clear" w:color="auto" w:fill="auto"/>
            <w:vAlign w:val="center"/>
            <w:hideMark/>
          </w:tcPr>
          <w:p w:rsidR="00A94EBB" w:rsidRPr="00DB741F" w:rsidRDefault="00A94EBB" w:rsidP="00DB741F">
            <w:pPr>
              <w:spacing w:before="20" w:after="20"/>
              <w:rPr>
                <w:sz w:val="26"/>
                <w:szCs w:val="26"/>
              </w:rPr>
            </w:pPr>
            <w:r w:rsidRPr="00DB741F">
              <w:rPr>
                <w:sz w:val="26"/>
                <w:szCs w:val="26"/>
              </w:rPr>
              <w:t>Tỷ lệ đạt 100%: 1 điểm</w:t>
            </w:r>
            <w:r w:rsidRPr="00DB741F">
              <w:rPr>
                <w:sz w:val="26"/>
                <w:szCs w:val="26"/>
              </w:rPr>
              <w:br/>
              <w:t>Tỷ lệ đạt 80% - &lt;100%: 0,5 điểm</w:t>
            </w:r>
          </w:p>
          <w:p w:rsidR="00A94EBB" w:rsidRPr="00DB741F" w:rsidRDefault="00A94EBB" w:rsidP="00DB741F">
            <w:pPr>
              <w:spacing w:before="20" w:after="20"/>
              <w:rPr>
                <w:sz w:val="26"/>
                <w:szCs w:val="26"/>
              </w:rPr>
            </w:pPr>
            <w:r w:rsidRPr="00DB741F">
              <w:rPr>
                <w:sz w:val="26"/>
                <w:szCs w:val="26"/>
              </w:rPr>
              <w:t>Tỷ lệ đạt &lt; 80%: 0 điểm</w:t>
            </w:r>
          </w:p>
        </w:tc>
        <w:tc>
          <w:tcPr>
            <w:tcW w:w="1418" w:type="dxa"/>
            <w:tcBorders>
              <w:bottom w:val="single" w:sz="4" w:space="0" w:color="auto"/>
            </w:tcBorders>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555"/>
        </w:trPr>
        <w:tc>
          <w:tcPr>
            <w:tcW w:w="776"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VI</w:t>
            </w:r>
          </w:p>
        </w:tc>
        <w:tc>
          <w:tcPr>
            <w:tcW w:w="5902" w:type="dxa"/>
            <w:shd w:val="clear" w:color="auto" w:fill="auto"/>
            <w:vAlign w:val="center"/>
            <w:hideMark/>
          </w:tcPr>
          <w:p w:rsidR="00A94EBB" w:rsidRPr="00DB741F" w:rsidRDefault="00DB741F" w:rsidP="00DB741F">
            <w:pPr>
              <w:spacing w:before="20" w:after="20"/>
              <w:jc w:val="both"/>
              <w:rPr>
                <w:b/>
                <w:bCs/>
                <w:sz w:val="26"/>
                <w:szCs w:val="26"/>
              </w:rPr>
            </w:pPr>
            <w:r>
              <w:rPr>
                <w:b/>
                <w:sz w:val="26"/>
                <w:szCs w:val="26"/>
              </w:rPr>
              <w:t>KẾT QUẢ CHUYỂN ĐỔI SỐ PHÁT TRIỂN CHÍNH QUYỀN SỐ</w:t>
            </w:r>
          </w:p>
        </w:tc>
        <w:tc>
          <w:tcPr>
            <w:tcW w:w="979" w:type="dxa"/>
            <w:shd w:val="clear" w:color="auto" w:fill="auto"/>
            <w:vAlign w:val="center"/>
            <w:hideMark/>
          </w:tcPr>
          <w:p w:rsidR="00A94EBB" w:rsidRPr="00DB741F" w:rsidRDefault="00A94EBB" w:rsidP="00DB741F">
            <w:pPr>
              <w:spacing w:before="20" w:after="20"/>
              <w:jc w:val="center"/>
              <w:rPr>
                <w:b/>
                <w:bCs/>
                <w:sz w:val="26"/>
                <w:szCs w:val="26"/>
              </w:rPr>
            </w:pPr>
            <w:r w:rsidRPr="00DB741F">
              <w:rPr>
                <w:b/>
                <w:bCs/>
                <w:sz w:val="26"/>
                <w:szCs w:val="26"/>
              </w:rPr>
              <w:t>20</w:t>
            </w:r>
          </w:p>
        </w:tc>
        <w:tc>
          <w:tcPr>
            <w:tcW w:w="4974" w:type="dxa"/>
            <w:shd w:val="clear" w:color="auto" w:fill="auto"/>
            <w:vAlign w:val="center"/>
            <w:hideMark/>
          </w:tcPr>
          <w:p w:rsidR="00A94EBB" w:rsidRPr="00DB741F" w:rsidRDefault="00A94EBB" w:rsidP="00DB741F">
            <w:pPr>
              <w:spacing w:before="20" w:after="20"/>
              <w:rPr>
                <w:b/>
                <w:bCs/>
                <w:sz w:val="26"/>
                <w:szCs w:val="26"/>
              </w:rPr>
            </w:pPr>
          </w:p>
        </w:tc>
        <w:tc>
          <w:tcPr>
            <w:tcW w:w="1418" w:type="dxa"/>
            <w:shd w:val="clear" w:color="auto" w:fill="auto"/>
            <w:vAlign w:val="center"/>
            <w:hideMark/>
          </w:tcPr>
          <w:p w:rsidR="00A94EBB" w:rsidRPr="00DB741F" w:rsidRDefault="00A94EBB" w:rsidP="00DB741F">
            <w:pPr>
              <w:spacing w:before="20" w:after="20"/>
              <w:jc w:val="both"/>
              <w:rPr>
                <w:b/>
                <w:bCs/>
                <w:sz w:val="26"/>
                <w:szCs w:val="26"/>
              </w:rPr>
            </w:pPr>
          </w:p>
        </w:tc>
      </w:tr>
      <w:tr w:rsidR="00A94EBB" w:rsidRPr="001B2979" w:rsidTr="009B6405">
        <w:trPr>
          <w:trHeight w:val="85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Lãnh đạo UBND cấp xã có ứng dụng chữ ký số chuyên dùng</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Ứng dụng đầy đủ: 1 điểm</w:t>
            </w:r>
          </w:p>
          <w:p w:rsidR="00A94EBB" w:rsidRPr="00DB741F" w:rsidRDefault="00A94EBB" w:rsidP="00DB741F">
            <w:pPr>
              <w:spacing w:before="20" w:after="20"/>
              <w:rPr>
                <w:sz w:val="26"/>
                <w:szCs w:val="26"/>
              </w:rPr>
            </w:pPr>
            <w:r w:rsidRPr="00DB741F">
              <w:rPr>
                <w:sz w:val="26"/>
                <w:szCs w:val="26"/>
              </w:rPr>
              <w:t>Thiếu 01 chữ ký số: 0,5 điểm</w:t>
            </w:r>
            <w:r w:rsidRPr="00DB741F">
              <w:rPr>
                <w:sz w:val="26"/>
                <w:szCs w:val="26"/>
              </w:rPr>
              <w:br/>
              <w:t>Không dùng chữ ký số nào: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60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2</w:t>
            </w:r>
          </w:p>
        </w:tc>
        <w:tc>
          <w:tcPr>
            <w:tcW w:w="5902" w:type="dxa"/>
            <w:shd w:val="clear" w:color="auto" w:fill="auto"/>
            <w:vAlign w:val="center"/>
            <w:hideMark/>
          </w:tcPr>
          <w:p w:rsidR="00A94EBB" w:rsidRPr="00DB741F" w:rsidRDefault="00A94EBB" w:rsidP="002B7905">
            <w:pPr>
              <w:spacing w:before="20" w:after="20"/>
              <w:jc w:val="both"/>
              <w:rPr>
                <w:sz w:val="26"/>
                <w:szCs w:val="26"/>
              </w:rPr>
            </w:pPr>
            <w:r w:rsidRPr="00DB741F">
              <w:rPr>
                <w:sz w:val="26"/>
                <w:szCs w:val="26"/>
              </w:rPr>
              <w:t xml:space="preserve">Tỷ lệ văn bản đi được ký số (trừ </w:t>
            </w:r>
            <w:r w:rsidR="002B7905">
              <w:rPr>
                <w:sz w:val="26"/>
                <w:szCs w:val="26"/>
              </w:rPr>
              <w:t>văn bản</w:t>
            </w:r>
            <w:r w:rsidRPr="00DB741F">
              <w:rPr>
                <w:sz w:val="26"/>
                <w:szCs w:val="26"/>
              </w:rPr>
              <w:t xml:space="preserve"> mật)</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Tỷ lệ đạt 100%: 1 điểm</w:t>
            </w:r>
            <w:r w:rsidRPr="00DB741F">
              <w:rPr>
                <w:sz w:val="26"/>
                <w:szCs w:val="26"/>
              </w:rPr>
              <w:br/>
              <w:t>Tỷ lệ đạt 80% - &lt;100%: 0,5 điểm</w:t>
            </w:r>
          </w:p>
          <w:p w:rsidR="00A94EBB" w:rsidRPr="00DB741F" w:rsidRDefault="00A94EBB" w:rsidP="00DB741F">
            <w:pPr>
              <w:spacing w:before="20" w:after="20"/>
              <w:rPr>
                <w:sz w:val="26"/>
                <w:szCs w:val="26"/>
              </w:rPr>
            </w:pPr>
            <w:r w:rsidRPr="00DB741F">
              <w:rPr>
                <w:sz w:val="26"/>
                <w:szCs w:val="26"/>
              </w:rPr>
              <w:t>Tỷ lệ đạt &lt; 80%: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82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3</w:t>
            </w:r>
          </w:p>
        </w:tc>
        <w:tc>
          <w:tcPr>
            <w:tcW w:w="5902" w:type="dxa"/>
            <w:shd w:val="clear" w:color="auto" w:fill="auto"/>
            <w:vAlign w:val="center"/>
            <w:hideMark/>
          </w:tcPr>
          <w:p w:rsidR="00A94EBB" w:rsidRPr="00DB741F" w:rsidRDefault="00A94EBB" w:rsidP="004A5038">
            <w:pPr>
              <w:spacing w:before="20" w:after="20"/>
              <w:jc w:val="both"/>
              <w:rPr>
                <w:sz w:val="26"/>
                <w:szCs w:val="26"/>
              </w:rPr>
            </w:pPr>
            <w:r w:rsidRPr="00DB741F">
              <w:rPr>
                <w:sz w:val="26"/>
                <w:szCs w:val="26"/>
              </w:rPr>
              <w:t xml:space="preserve">Tỷ lệ văn bản đến được duyệt và giao xử lý trực tuyến (trừ </w:t>
            </w:r>
            <w:r w:rsidR="004A5038">
              <w:rPr>
                <w:sz w:val="26"/>
                <w:szCs w:val="26"/>
              </w:rPr>
              <w:t>văn bản</w:t>
            </w:r>
            <w:r w:rsidRPr="00DB741F">
              <w:rPr>
                <w:sz w:val="26"/>
                <w:szCs w:val="26"/>
              </w:rPr>
              <w:t xml:space="preserve"> mật)</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Tỷ lệ đạt 100%: 1 điểm</w:t>
            </w:r>
            <w:r w:rsidRPr="00DB741F">
              <w:rPr>
                <w:sz w:val="26"/>
                <w:szCs w:val="26"/>
              </w:rPr>
              <w:br/>
              <w:t>Tỷ lệ đạt 80% - &lt;100%: 0,5 điểm</w:t>
            </w:r>
          </w:p>
          <w:p w:rsidR="00A94EBB" w:rsidRPr="00DB741F" w:rsidRDefault="00A94EBB" w:rsidP="00DB741F">
            <w:pPr>
              <w:spacing w:before="20" w:after="20"/>
              <w:rPr>
                <w:sz w:val="26"/>
                <w:szCs w:val="26"/>
              </w:rPr>
            </w:pPr>
            <w:r w:rsidRPr="00DB741F">
              <w:rPr>
                <w:sz w:val="26"/>
                <w:szCs w:val="26"/>
              </w:rPr>
              <w:t>Tỷ lệ đạt &lt; 80%: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76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4</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Tỷ lệ hồ sơ phát sinh trong năm được quản lý dưới dạng hồ sơ điện tử (trừ hồ sơ yêu cầu quản lý theo chế độ mật)</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Tỷ lệ đạt 60% - 100%: 1 điểm</w:t>
            </w:r>
            <w:r w:rsidRPr="00DB741F">
              <w:rPr>
                <w:sz w:val="26"/>
                <w:szCs w:val="26"/>
              </w:rPr>
              <w:br/>
              <w:t>Tỷ lệ đạt 40% - &lt;60%: 0,5 điểm</w:t>
            </w:r>
          </w:p>
          <w:p w:rsidR="00A94EBB" w:rsidRPr="00DB741F" w:rsidRDefault="00A94EBB" w:rsidP="00DB741F">
            <w:pPr>
              <w:spacing w:before="20" w:after="20"/>
              <w:rPr>
                <w:sz w:val="26"/>
                <w:szCs w:val="26"/>
              </w:rPr>
            </w:pPr>
            <w:r w:rsidRPr="00DB741F">
              <w:rPr>
                <w:sz w:val="26"/>
                <w:szCs w:val="26"/>
              </w:rPr>
              <w:t>Tỷ lệ đạt &lt; 40%: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90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5</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Tỷ lệ DVC TT mức độ 3/Tổng số TTHC</w:t>
            </w:r>
            <w:bookmarkStart w:id="0" w:name="_GoBack"/>
            <w:bookmarkEnd w:id="0"/>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Đạt tỷ lệ 100% theo quy định hàng năm của tỉnh: 1 điểm</w:t>
            </w:r>
            <w:r w:rsidRPr="00DB741F">
              <w:rPr>
                <w:sz w:val="26"/>
                <w:szCs w:val="26"/>
              </w:rPr>
              <w:br/>
              <w:t>Đạt tỷ lệ 90% - dưới 100%: 0,5</w:t>
            </w:r>
            <w:r w:rsidRPr="00DB741F">
              <w:rPr>
                <w:sz w:val="26"/>
                <w:szCs w:val="26"/>
              </w:rPr>
              <w:br/>
              <w:t>Đạt dưới 90% :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60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6</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Tỷ lệ DVC TT mức độ 3 có phát sinh hồ sơ/Tổng DVC TT mức độ 3 của địa phương</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Tỷ lệ đạt &gt;=50% : 1 điểm</w:t>
            </w:r>
            <w:r w:rsidRPr="00DB741F">
              <w:rPr>
                <w:sz w:val="26"/>
                <w:szCs w:val="26"/>
              </w:rPr>
              <w:br/>
              <w:t>Tỷ lệ đạt 30% - &lt;50% : 0,5 điểm</w:t>
            </w:r>
          </w:p>
          <w:p w:rsidR="00A94EBB" w:rsidRPr="00DB741F" w:rsidRDefault="00A94EBB" w:rsidP="00DB741F">
            <w:pPr>
              <w:spacing w:before="20" w:after="20"/>
              <w:rPr>
                <w:sz w:val="26"/>
                <w:szCs w:val="26"/>
              </w:rPr>
            </w:pPr>
            <w:r w:rsidRPr="00DB741F">
              <w:rPr>
                <w:sz w:val="26"/>
                <w:szCs w:val="26"/>
              </w:rPr>
              <w:lastRenderedPageBreak/>
              <w:t>Tỷ lệ đạt &lt;30% :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54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lastRenderedPageBreak/>
              <w:t>7</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Tỷ lệ Hồ sơ phát sinh và giải quyết trực tuyến qua DVC TT mức độ 3/Tổng toàn bộ hồ sơ của đơn vị</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Tỷ lệ đạt &gt;=30% : 1 điểm</w:t>
            </w:r>
            <w:r w:rsidRPr="00DB741F">
              <w:rPr>
                <w:sz w:val="26"/>
                <w:szCs w:val="26"/>
              </w:rPr>
              <w:br/>
              <w:t>Tỷ lệ đạt 20% - &lt;30% : 0,5 điểm</w:t>
            </w:r>
          </w:p>
          <w:p w:rsidR="00A94EBB" w:rsidRPr="00DB741F" w:rsidRDefault="00A94EBB" w:rsidP="00DB741F">
            <w:pPr>
              <w:spacing w:before="20" w:after="20"/>
              <w:rPr>
                <w:sz w:val="26"/>
                <w:szCs w:val="26"/>
              </w:rPr>
            </w:pPr>
            <w:r w:rsidRPr="00DB741F">
              <w:rPr>
                <w:sz w:val="26"/>
                <w:szCs w:val="26"/>
              </w:rPr>
              <w:t>Tỷ lệ đạt &lt;20% :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87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8</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Tỷ lệ DVC TT mức độ 4/Tổng số TTHC</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Đạt tỷ lệ 100% theo quy định hàng năm của tỉnh: 1 điểm</w:t>
            </w:r>
            <w:r w:rsidRPr="00DB741F">
              <w:rPr>
                <w:sz w:val="26"/>
                <w:szCs w:val="26"/>
              </w:rPr>
              <w:br/>
              <w:t>Đạt tỷ lệ 90% - &lt; 100% : 0,5</w:t>
            </w:r>
            <w:r w:rsidRPr="00DB741F">
              <w:rPr>
                <w:sz w:val="26"/>
                <w:szCs w:val="26"/>
              </w:rPr>
              <w:br/>
              <w:t>Đạt dưới 90% :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54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9</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Tỷ lệ DVC TT mức độ 4 có phát sinh hồ sơ/Tổng DVCTT mứ độ 4</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Tỷ lệ đạt &gt;=40% : 1 điểm</w:t>
            </w:r>
            <w:r w:rsidRPr="00DB741F">
              <w:rPr>
                <w:sz w:val="26"/>
                <w:szCs w:val="26"/>
              </w:rPr>
              <w:br/>
              <w:t>Tỷ lệ đạt 20% - &lt;40% : 0,5 điểm</w:t>
            </w:r>
          </w:p>
          <w:p w:rsidR="00A94EBB" w:rsidRPr="00DB741F" w:rsidRDefault="00A94EBB" w:rsidP="00DB741F">
            <w:pPr>
              <w:spacing w:before="20" w:after="20"/>
              <w:rPr>
                <w:sz w:val="26"/>
                <w:szCs w:val="26"/>
              </w:rPr>
            </w:pPr>
            <w:r w:rsidRPr="00DB741F">
              <w:rPr>
                <w:sz w:val="26"/>
                <w:szCs w:val="26"/>
              </w:rPr>
              <w:t>Tỷ lệ đạt &lt;20% :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54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10</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Tỷ lệ Hồ sơ phát sinh và giải quyết trực tuyến qua DVC TT mức độ 4/Tổng toàn bộ hồ sơ của đơn vị</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Tỷ lệ đạt &gt;=30% : 1 điểm</w:t>
            </w:r>
            <w:r w:rsidRPr="00DB741F">
              <w:rPr>
                <w:sz w:val="26"/>
                <w:szCs w:val="26"/>
              </w:rPr>
              <w:br/>
              <w:t>Tỷ lệ đạt 10% - &lt;30% : 0,5 điểm</w:t>
            </w:r>
          </w:p>
          <w:p w:rsidR="00A94EBB" w:rsidRPr="00DB741F" w:rsidRDefault="00A94EBB" w:rsidP="00DB741F">
            <w:pPr>
              <w:spacing w:before="20" w:after="20"/>
              <w:rPr>
                <w:sz w:val="26"/>
                <w:szCs w:val="26"/>
              </w:rPr>
            </w:pPr>
            <w:r w:rsidRPr="00DB741F">
              <w:rPr>
                <w:sz w:val="26"/>
                <w:szCs w:val="26"/>
              </w:rPr>
              <w:t>Tỷ lệ đạt &lt;10% :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72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11</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Ứng dụng tốt Phần mềm kế toán và quản lý tài sản công</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Tốt: 1 điểm</w:t>
            </w:r>
            <w:r w:rsidRPr="00DB741F">
              <w:rPr>
                <w:sz w:val="26"/>
                <w:szCs w:val="26"/>
              </w:rPr>
              <w:br/>
              <w:t>Chưa tốt: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72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12</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Tỷ lệ hồ sơ cán bộ, công chức, viên chức trên hệ thống quản lý CBCCVC của tỉnh được cập nhật đầy đủ, kịp thời</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100% hồ sơ CBCCVC: 1 điểm</w:t>
            </w:r>
          </w:p>
          <w:p w:rsidR="00A94EBB" w:rsidRPr="00DB741F" w:rsidRDefault="00A94EBB" w:rsidP="00DB741F">
            <w:pPr>
              <w:spacing w:before="20" w:after="20"/>
              <w:rPr>
                <w:sz w:val="26"/>
                <w:szCs w:val="26"/>
              </w:rPr>
            </w:pPr>
            <w:r w:rsidRPr="00DB741F">
              <w:rPr>
                <w:sz w:val="26"/>
                <w:szCs w:val="26"/>
              </w:rPr>
              <w:t>80% - &lt; 100% hồ sơ CBCCVC: 0,5 điểm</w:t>
            </w:r>
          </w:p>
          <w:p w:rsidR="00A94EBB" w:rsidRPr="00DB741F" w:rsidRDefault="00A94EBB" w:rsidP="00DB741F">
            <w:pPr>
              <w:spacing w:before="20" w:after="20"/>
              <w:rPr>
                <w:sz w:val="26"/>
                <w:szCs w:val="26"/>
              </w:rPr>
            </w:pPr>
            <w:r w:rsidRPr="00DB741F">
              <w:rPr>
                <w:sz w:val="26"/>
                <w:szCs w:val="26"/>
              </w:rPr>
              <w:t>&lt;80% hồ sơ CBCCVC: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73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13</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Ứng dụng tốt các phần mềm do huyện, tỉnh triển khai</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Tốt: 1 điểm</w:t>
            </w:r>
            <w:r w:rsidRPr="00DB741F">
              <w:rPr>
                <w:sz w:val="26"/>
                <w:szCs w:val="26"/>
              </w:rPr>
              <w:br/>
              <w:t>Chưa tốt: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84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14</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Ứng dụng tốt phần mềm quản lý lịch công tác, tiến độ thực hiện kế hoạch công tác hàng tháng của đơn vị</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Tốt: 1 điểm</w:t>
            </w:r>
            <w:r w:rsidRPr="00DB741F">
              <w:rPr>
                <w:sz w:val="26"/>
                <w:szCs w:val="26"/>
              </w:rPr>
              <w:br/>
              <w:t>Chưa tốt: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91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15</w:t>
            </w:r>
          </w:p>
        </w:tc>
        <w:tc>
          <w:tcPr>
            <w:tcW w:w="5902" w:type="dxa"/>
            <w:shd w:val="clear" w:color="auto" w:fill="auto"/>
            <w:vAlign w:val="center"/>
          </w:tcPr>
          <w:p w:rsidR="00A94EBB" w:rsidRPr="00DB741F" w:rsidRDefault="00A94EBB" w:rsidP="00DB741F">
            <w:pPr>
              <w:spacing w:before="20" w:after="20"/>
              <w:jc w:val="both"/>
              <w:rPr>
                <w:sz w:val="26"/>
                <w:szCs w:val="26"/>
              </w:rPr>
            </w:pPr>
            <w:r w:rsidRPr="00DB741F">
              <w:rPr>
                <w:sz w:val="26"/>
                <w:szCs w:val="26"/>
              </w:rPr>
              <w:t>Thực hiện chế độ báo cáo trực tuyến đầy đủ theo quy định</w:t>
            </w:r>
          </w:p>
        </w:tc>
        <w:tc>
          <w:tcPr>
            <w:tcW w:w="979" w:type="dxa"/>
            <w:shd w:val="clear" w:color="auto" w:fill="auto"/>
            <w:vAlign w:val="center"/>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tcPr>
          <w:p w:rsidR="00A94EBB" w:rsidRPr="00DB741F" w:rsidRDefault="00A94EBB" w:rsidP="00DB741F">
            <w:pPr>
              <w:spacing w:before="20" w:after="20"/>
              <w:rPr>
                <w:sz w:val="26"/>
                <w:szCs w:val="26"/>
              </w:rPr>
            </w:pPr>
            <w:r w:rsidRPr="00DB741F">
              <w:rPr>
                <w:sz w:val="26"/>
                <w:szCs w:val="26"/>
              </w:rPr>
              <w:t>Đầy đủ: 1 điểm</w:t>
            </w:r>
            <w:r w:rsidRPr="00DB741F">
              <w:rPr>
                <w:sz w:val="26"/>
                <w:szCs w:val="26"/>
              </w:rPr>
              <w:br/>
              <w:t>Không đầy đủ: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67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lastRenderedPageBreak/>
              <w:t>16</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Tỷ lệ hồ sơ phát sinh nhận qua dịch vụ BCCI</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Từ 50% hồ sơ TTHC trở lên: 1 điểm</w:t>
            </w:r>
            <w:r w:rsidRPr="00DB741F">
              <w:rPr>
                <w:sz w:val="26"/>
                <w:szCs w:val="26"/>
              </w:rPr>
              <w:br/>
              <w:t>Từ 10% - dưới 50% hồ sơ TTHC: 0,5 điểm</w:t>
            </w:r>
            <w:r w:rsidRPr="00DB741F">
              <w:rPr>
                <w:sz w:val="26"/>
                <w:szCs w:val="26"/>
              </w:rPr>
              <w:br/>
              <w:t>Dưới 10% số hồ sơ TTHC: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Trừ số hồ sơ TTHC tiếp nhận  qua DVC trực tuyến</w:t>
            </w:r>
          </w:p>
        </w:tc>
      </w:tr>
      <w:tr w:rsidR="00A94EBB" w:rsidRPr="001B2979" w:rsidTr="009B6405">
        <w:trPr>
          <w:trHeight w:val="540"/>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17</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Tỷ lệ hồ sơ phát sinh trả qua dịch vụ BCCI</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Từ 40% hồ sơ TTHC trở lên: 1 điểm</w:t>
            </w:r>
            <w:r w:rsidRPr="00DB741F">
              <w:rPr>
                <w:sz w:val="26"/>
                <w:szCs w:val="26"/>
              </w:rPr>
              <w:br/>
              <w:t>Từ 20% - dưới 40% hồ sơ TTHC: 0,5 điểm</w:t>
            </w:r>
            <w:r w:rsidRPr="00DB741F">
              <w:rPr>
                <w:sz w:val="26"/>
                <w:szCs w:val="26"/>
              </w:rPr>
              <w:br/>
              <w:t>Dưới 20% số hồ sơ TTHC: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9B6405">
        <w:trPr>
          <w:trHeight w:val="795"/>
        </w:trPr>
        <w:tc>
          <w:tcPr>
            <w:tcW w:w="776"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18</w:t>
            </w:r>
          </w:p>
        </w:tc>
        <w:tc>
          <w:tcPr>
            <w:tcW w:w="5902" w:type="dxa"/>
            <w:shd w:val="clear" w:color="auto" w:fill="auto"/>
            <w:vAlign w:val="center"/>
            <w:hideMark/>
          </w:tcPr>
          <w:p w:rsidR="00A94EBB" w:rsidRPr="00DB741F" w:rsidRDefault="00A94EBB" w:rsidP="00DB741F">
            <w:pPr>
              <w:spacing w:before="20" w:after="20"/>
              <w:jc w:val="both"/>
              <w:rPr>
                <w:sz w:val="26"/>
                <w:szCs w:val="26"/>
              </w:rPr>
            </w:pPr>
            <w:r w:rsidRPr="00DB741F">
              <w:rPr>
                <w:sz w:val="26"/>
                <w:szCs w:val="26"/>
              </w:rPr>
              <w:t>Chất lượng Cổng/Trang TTĐT phục vụ người dân, doanh nghiệp</w:t>
            </w:r>
          </w:p>
        </w:tc>
        <w:tc>
          <w:tcPr>
            <w:tcW w:w="979" w:type="dxa"/>
            <w:shd w:val="clear" w:color="auto" w:fill="auto"/>
            <w:vAlign w:val="center"/>
            <w:hideMark/>
          </w:tcPr>
          <w:p w:rsidR="00A94EBB" w:rsidRPr="00DB741F" w:rsidRDefault="00A94EBB" w:rsidP="00DB741F">
            <w:pPr>
              <w:spacing w:before="20" w:after="20"/>
              <w:jc w:val="center"/>
              <w:rPr>
                <w:sz w:val="26"/>
                <w:szCs w:val="26"/>
              </w:rPr>
            </w:pPr>
            <w:r w:rsidRPr="00DB741F">
              <w:rPr>
                <w:sz w:val="26"/>
                <w:szCs w:val="26"/>
              </w:rPr>
              <w:t>3</w:t>
            </w:r>
          </w:p>
        </w:tc>
        <w:tc>
          <w:tcPr>
            <w:tcW w:w="4974" w:type="dxa"/>
            <w:shd w:val="clear" w:color="auto" w:fill="auto"/>
            <w:vAlign w:val="center"/>
            <w:hideMark/>
          </w:tcPr>
          <w:p w:rsidR="00A94EBB" w:rsidRPr="00DB741F" w:rsidRDefault="00A94EBB" w:rsidP="00DB741F">
            <w:pPr>
              <w:spacing w:before="20" w:after="20"/>
              <w:rPr>
                <w:sz w:val="26"/>
                <w:szCs w:val="26"/>
              </w:rPr>
            </w:pPr>
            <w:r w:rsidRPr="00DB741F">
              <w:rPr>
                <w:sz w:val="26"/>
                <w:szCs w:val="26"/>
              </w:rPr>
              <w:t>Từ 70% - 100%: thì điểm đánh giá được tính theo công thức: Điểm = Tỷ lệ * 5 điểm;</w:t>
            </w:r>
            <w:r w:rsidRPr="00DB741F">
              <w:rPr>
                <w:sz w:val="26"/>
                <w:szCs w:val="26"/>
              </w:rPr>
              <w:br/>
              <w:t>Dưới 70%: 0 điểm</w:t>
            </w:r>
          </w:p>
        </w:tc>
        <w:tc>
          <w:tcPr>
            <w:tcW w:w="1418" w:type="dxa"/>
            <w:shd w:val="clear" w:color="auto" w:fill="auto"/>
            <w:vAlign w:val="center"/>
            <w:hideMark/>
          </w:tcPr>
          <w:p w:rsidR="00A94EBB" w:rsidRPr="00DB741F" w:rsidRDefault="00A94EBB" w:rsidP="00DB741F">
            <w:pPr>
              <w:spacing w:before="20" w:after="20"/>
              <w:jc w:val="both"/>
              <w:rPr>
                <w:sz w:val="26"/>
                <w:szCs w:val="26"/>
              </w:rPr>
            </w:pPr>
          </w:p>
        </w:tc>
      </w:tr>
      <w:tr w:rsidR="00A94EBB" w:rsidRPr="001B2979" w:rsidTr="00DB741F">
        <w:trPr>
          <w:trHeight w:val="498"/>
        </w:trPr>
        <w:tc>
          <w:tcPr>
            <w:tcW w:w="6678" w:type="dxa"/>
            <w:gridSpan w:val="2"/>
            <w:shd w:val="clear" w:color="auto" w:fill="auto"/>
            <w:vAlign w:val="center"/>
          </w:tcPr>
          <w:p w:rsidR="00A94EBB" w:rsidRPr="00DB741F" w:rsidRDefault="00DB741F" w:rsidP="00DB741F">
            <w:pPr>
              <w:spacing w:before="20" w:after="20"/>
              <w:jc w:val="center"/>
              <w:rPr>
                <w:b/>
                <w:sz w:val="26"/>
                <w:szCs w:val="26"/>
              </w:rPr>
            </w:pPr>
            <w:r>
              <w:rPr>
                <w:b/>
                <w:sz w:val="26"/>
                <w:szCs w:val="26"/>
              </w:rPr>
              <w:t>TỔNG ĐIỂM</w:t>
            </w:r>
          </w:p>
        </w:tc>
        <w:tc>
          <w:tcPr>
            <w:tcW w:w="979" w:type="dxa"/>
            <w:shd w:val="clear" w:color="auto" w:fill="auto"/>
            <w:vAlign w:val="center"/>
          </w:tcPr>
          <w:p w:rsidR="00A94EBB" w:rsidRPr="00DB741F" w:rsidRDefault="00A94EBB" w:rsidP="00DB741F">
            <w:pPr>
              <w:spacing w:before="20" w:after="20"/>
              <w:jc w:val="center"/>
              <w:rPr>
                <w:b/>
                <w:sz w:val="26"/>
                <w:szCs w:val="26"/>
              </w:rPr>
            </w:pPr>
            <w:r w:rsidRPr="00DB741F">
              <w:rPr>
                <w:b/>
                <w:sz w:val="26"/>
                <w:szCs w:val="26"/>
              </w:rPr>
              <w:t>40</w:t>
            </w:r>
          </w:p>
        </w:tc>
        <w:tc>
          <w:tcPr>
            <w:tcW w:w="4974" w:type="dxa"/>
            <w:shd w:val="clear" w:color="auto" w:fill="auto"/>
            <w:vAlign w:val="center"/>
          </w:tcPr>
          <w:p w:rsidR="00A94EBB" w:rsidRPr="00DB741F" w:rsidRDefault="00A94EBB" w:rsidP="00DB741F">
            <w:pPr>
              <w:spacing w:before="20" w:after="20"/>
              <w:rPr>
                <w:b/>
                <w:sz w:val="26"/>
                <w:szCs w:val="26"/>
              </w:rPr>
            </w:pPr>
          </w:p>
        </w:tc>
        <w:tc>
          <w:tcPr>
            <w:tcW w:w="1418" w:type="dxa"/>
            <w:shd w:val="clear" w:color="auto" w:fill="auto"/>
            <w:vAlign w:val="center"/>
          </w:tcPr>
          <w:p w:rsidR="00A94EBB" w:rsidRPr="00DB741F" w:rsidRDefault="00A94EBB" w:rsidP="00DB741F">
            <w:pPr>
              <w:spacing w:before="20" w:after="20"/>
              <w:jc w:val="both"/>
              <w:rPr>
                <w:b/>
                <w:sz w:val="26"/>
                <w:szCs w:val="26"/>
              </w:rPr>
            </w:pPr>
          </w:p>
        </w:tc>
      </w:tr>
    </w:tbl>
    <w:p w:rsidR="00A94EBB" w:rsidRPr="00ED107C" w:rsidRDefault="00A94EBB" w:rsidP="00DB741F">
      <w:pPr>
        <w:pStyle w:val="NormalWeb"/>
        <w:shd w:val="clear" w:color="auto" w:fill="FFFFFF"/>
        <w:spacing w:before="0" w:beforeAutospacing="0" w:after="0" w:afterAutospacing="0" w:line="234" w:lineRule="atLeast"/>
        <w:jc w:val="center"/>
        <w:rPr>
          <w:i/>
          <w:sz w:val="28"/>
          <w:szCs w:val="28"/>
        </w:rPr>
      </w:pPr>
    </w:p>
    <w:sectPr w:rsidR="00A94EBB" w:rsidRPr="00ED107C" w:rsidSect="001B2979">
      <w:pgSz w:w="16840" w:h="11907" w:orient="landscape" w:code="9"/>
      <w:pgMar w:top="1134" w:right="1134" w:bottom="1134" w:left="1701" w:header="567" w:footer="567"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BB"/>
    <w:rsid w:val="00087D68"/>
    <w:rsid w:val="001504A1"/>
    <w:rsid w:val="00171E85"/>
    <w:rsid w:val="00261B86"/>
    <w:rsid w:val="002B7905"/>
    <w:rsid w:val="00475B86"/>
    <w:rsid w:val="004A5038"/>
    <w:rsid w:val="00516561"/>
    <w:rsid w:val="00562BF9"/>
    <w:rsid w:val="00630E1E"/>
    <w:rsid w:val="0064417D"/>
    <w:rsid w:val="006C40FF"/>
    <w:rsid w:val="007B570F"/>
    <w:rsid w:val="00897FA2"/>
    <w:rsid w:val="008A11D0"/>
    <w:rsid w:val="00952656"/>
    <w:rsid w:val="009E7A28"/>
    <w:rsid w:val="00A579FC"/>
    <w:rsid w:val="00A94EBB"/>
    <w:rsid w:val="00AF0793"/>
    <w:rsid w:val="00B23F80"/>
    <w:rsid w:val="00B47F3C"/>
    <w:rsid w:val="00BF4554"/>
    <w:rsid w:val="00D111A3"/>
    <w:rsid w:val="00D32A1F"/>
    <w:rsid w:val="00DB0EE2"/>
    <w:rsid w:val="00DB741F"/>
    <w:rsid w:val="00E33631"/>
    <w:rsid w:val="00ED2CD2"/>
    <w:rsid w:val="00F77021"/>
    <w:rsid w:val="00F8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A984"/>
  <w15:chartTrackingRefBased/>
  <w15:docId w15:val="{16342541-ED17-468A-850F-EC9E27CE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BB"/>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E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8B771-FE88-4DB4-83D8-6D75E5759334}"/>
</file>

<file path=customXml/itemProps2.xml><?xml version="1.0" encoding="utf-8"?>
<ds:datastoreItem xmlns:ds="http://schemas.openxmlformats.org/officeDocument/2006/customXml" ds:itemID="{5FB64B65-73A9-44DA-A746-8A35307145BA}"/>
</file>

<file path=customXml/itemProps3.xml><?xml version="1.0" encoding="utf-8"?>
<ds:datastoreItem xmlns:ds="http://schemas.openxmlformats.org/officeDocument/2006/customXml" ds:itemID="{B1286F5A-DF17-44D2-9FE6-AF2B2BB455C6}"/>
</file>

<file path=docProps/app.xml><?xml version="1.0" encoding="utf-8"?>
<Properties xmlns="http://schemas.openxmlformats.org/officeDocument/2006/extended-properties" xmlns:vt="http://schemas.openxmlformats.org/officeDocument/2006/docPropsVTypes">
  <Template>Normal</Template>
  <TotalTime>8</TotalTime>
  <Pages>6</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HAISON</dc:creator>
  <cp:lastModifiedBy>HAISON</cp:lastModifiedBy>
  <cp:revision>3</cp:revision>
  <dcterms:created xsi:type="dcterms:W3CDTF">2021-08-04T07:20:00Z</dcterms:created>
  <dcterms:modified xsi:type="dcterms:W3CDTF">2021-08-06T00:34:00Z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